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EBF" w:rsidRDefault="00161EBF" w:rsidP="00161EBF">
      <w:pPr>
        <w:spacing w:after="120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</w:pPr>
      <w:r w:rsidRPr="00161EBF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hr-HR"/>
        </w:rPr>
        <w:t>MINISTARSTVO GOSPODARSTVA, RADA I PODUZETNIŠTVA</w:t>
      </w:r>
    </w:p>
    <w:p w:rsidR="00161EBF" w:rsidRPr="00161EBF" w:rsidRDefault="00161EBF" w:rsidP="00161EBF">
      <w:pPr>
        <w:spacing w:after="120"/>
        <w:ind w:right="0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hr-HR"/>
        </w:rPr>
      </w:pPr>
    </w:p>
    <w:p w:rsidR="00161EBF" w:rsidRPr="00161EBF" w:rsidRDefault="00161EBF" w:rsidP="00161EBF">
      <w:pPr>
        <w:spacing w:after="120"/>
        <w:ind w:right="0"/>
        <w:jc w:val="right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251</w:t>
      </w:r>
    </w:p>
    <w:p w:rsid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Na temelju članka 58. stavak 2. Zakona o obrtu, (»Narodne novine«, br. 49/03 – pročišćeni tekst), ministar gospodarstva, rada i poduzetništva, nakon prethodno pribavljena mišljenja Hrvatske obrtničke komore, donosi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1EBF" w:rsidRPr="00161EBF" w:rsidRDefault="00161EBF" w:rsidP="00161EBF">
      <w:pPr>
        <w:spacing w:after="120"/>
        <w:ind w:right="0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</w:pPr>
      <w:r w:rsidRPr="00161EBF">
        <w:rPr>
          <w:rFonts w:ascii="Times New Roman" w:eastAsia="Times New Roman" w:hAnsi="Times New Roman" w:cs="Times New Roman"/>
          <w:b/>
          <w:bCs/>
          <w:sz w:val="36"/>
          <w:szCs w:val="36"/>
          <w:lang w:eastAsia="hr-HR"/>
        </w:rPr>
        <w:t>PROGRAM MAJSTORSKOG ISPITA</w:t>
      </w:r>
    </w:p>
    <w:p w:rsidR="00161EBF" w:rsidRPr="00161EBF" w:rsidRDefault="00161EBF" w:rsidP="00161EBF">
      <w:pPr>
        <w:spacing w:after="120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8"/>
          <w:szCs w:val="28"/>
          <w:lang w:eastAsia="hr-HR"/>
        </w:rPr>
        <w:t>ZA ZVANJE</w:t>
      </w:r>
    </w:p>
    <w:p w:rsidR="00161EBF" w:rsidRPr="00161EBF" w:rsidRDefault="00161EBF" w:rsidP="00161EBF">
      <w:pPr>
        <w:spacing w:after="120"/>
        <w:ind w:right="0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</w:pPr>
      <w:r w:rsidRPr="00161EBF">
        <w:rPr>
          <w:rFonts w:ascii="Times New Roman" w:eastAsia="Times New Roman" w:hAnsi="Times New Roman" w:cs="Times New Roman"/>
          <w:b/>
          <w:bCs/>
          <w:sz w:val="27"/>
          <w:szCs w:val="27"/>
          <w:lang w:eastAsia="hr-HR"/>
        </w:rPr>
        <w:t>MAJSTOR VODOINSTALATER, INSTALATERGRIJANJA I KLIMATIZACIJE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161EBF" w:rsidRPr="00161EBF" w:rsidRDefault="00161EBF" w:rsidP="00161EBF">
      <w:pPr>
        <w:spacing w:after="120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I.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Majstorski ispit sastoji se od zajedničkog dijela koji obuhvaća potrebita znanja, nužna za bavljenje obrtom i poduzetništvom te posebnog dijela koji se odnosi na svako pojedino zanimanje.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161EBF" w:rsidRPr="00161EBF" w:rsidRDefault="00161EBF" w:rsidP="00161EBF">
      <w:pPr>
        <w:spacing w:after="120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II.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Na zajedničkom dijelu ispita, ispitna pitanja postavljaju se iz sljedećih ispitnih područja: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– gospodarstvo i pravni propisi,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– osnove podučavanja naučnika.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161EBF" w:rsidRPr="00161EBF" w:rsidRDefault="00161EBF" w:rsidP="00161EBF">
      <w:pPr>
        <w:spacing w:after="120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III.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Područje gospodarstva</w:t>
      </w: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obuhvaća sljedeće programske cjeline: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622"/>
        <w:gridCol w:w="3916"/>
        <w:gridCol w:w="2534"/>
      </w:tblGrid>
      <w:tr w:rsidR="00161EBF" w:rsidRPr="00161EBF" w:rsidTr="00161EBF">
        <w:trPr>
          <w:gridAfter w:val="1"/>
          <w:wAfter w:w="2534" w:type="dxa"/>
          <w:trHeight w:val="58"/>
        </w:trPr>
        <w:tc>
          <w:tcPr>
            <w:tcW w:w="262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1EBF" w:rsidRPr="00161EBF" w:rsidRDefault="00161EBF" w:rsidP="00161EBF">
            <w:pPr>
              <w:spacing w:after="120" w:line="58" w:lineRule="atLeast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1EBF">
              <w:rPr>
                <w:rFonts w:ascii="Times New Roman" w:eastAsia="Times New Roman" w:hAnsi="Times New Roman" w:cs="Times New Roman"/>
                <w:i/>
                <w:iCs/>
                <w:lang w:eastAsia="hr-HR"/>
              </w:rPr>
              <w:t>Vođenje poslovanja</w:t>
            </w:r>
          </w:p>
        </w:tc>
        <w:tc>
          <w:tcPr>
            <w:tcW w:w="391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1EBF" w:rsidRPr="00161EBF" w:rsidRDefault="00161EBF" w:rsidP="00161EBF">
            <w:pPr>
              <w:spacing w:after="120" w:line="58" w:lineRule="atLeast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1EBF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161EBF" w:rsidRPr="00161EBF" w:rsidTr="00161EBF">
        <w:trPr>
          <w:trHeight w:val="58"/>
        </w:trPr>
        <w:tc>
          <w:tcPr>
            <w:tcW w:w="262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1EBF" w:rsidRPr="00161EBF" w:rsidRDefault="00161EBF" w:rsidP="00161EBF">
            <w:pPr>
              <w:spacing w:after="120" w:line="58" w:lineRule="atLeast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1EBF">
              <w:rPr>
                <w:rFonts w:ascii="Times New Roman" w:eastAsia="Times New Roman" w:hAnsi="Times New Roman" w:cs="Times New Roman"/>
                <w:lang w:eastAsia="hr-HR"/>
              </w:rPr>
              <w:t>Organizacija poslovanja</w:t>
            </w:r>
          </w:p>
        </w:tc>
        <w:tc>
          <w:tcPr>
            <w:tcW w:w="645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1EBF" w:rsidRPr="00161EBF" w:rsidRDefault="00161EBF" w:rsidP="00161EBF">
            <w:pPr>
              <w:spacing w:after="120" w:line="58" w:lineRule="atLeast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1EBF">
              <w:rPr>
                <w:rFonts w:ascii="Times New Roman" w:eastAsia="Times New Roman" w:hAnsi="Times New Roman" w:cs="Times New Roman"/>
                <w:lang w:eastAsia="hr-HR"/>
              </w:rPr>
              <w:t>obrt, trgovačko društvo</w:t>
            </w:r>
          </w:p>
        </w:tc>
      </w:tr>
      <w:tr w:rsidR="00161EBF" w:rsidRPr="00161EBF" w:rsidTr="00161EBF">
        <w:trPr>
          <w:trHeight w:val="58"/>
        </w:trPr>
        <w:tc>
          <w:tcPr>
            <w:tcW w:w="262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1EBF" w:rsidRPr="00161EBF" w:rsidRDefault="00161EBF" w:rsidP="00161EBF">
            <w:pPr>
              <w:spacing w:after="120" w:line="58" w:lineRule="atLeast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1EBF">
              <w:rPr>
                <w:rFonts w:ascii="Times New Roman" w:eastAsia="Times New Roman" w:hAnsi="Times New Roman" w:cs="Times New Roman"/>
                <w:lang w:eastAsia="hr-HR"/>
              </w:rPr>
              <w:t>Od ideje do poslovnog plana</w:t>
            </w:r>
          </w:p>
        </w:tc>
        <w:tc>
          <w:tcPr>
            <w:tcW w:w="645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1EBF" w:rsidRPr="00161EBF" w:rsidRDefault="00161EBF" w:rsidP="00161EBF">
            <w:pPr>
              <w:spacing w:after="120" w:line="58" w:lineRule="atLeast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1EBF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161EBF" w:rsidRPr="00161EBF" w:rsidTr="00161EBF">
        <w:trPr>
          <w:trHeight w:val="58"/>
        </w:trPr>
        <w:tc>
          <w:tcPr>
            <w:tcW w:w="262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1EBF" w:rsidRPr="00161EBF" w:rsidRDefault="00161EBF" w:rsidP="00161EBF">
            <w:pPr>
              <w:spacing w:after="120" w:line="58" w:lineRule="atLeast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1EBF">
              <w:rPr>
                <w:rFonts w:ascii="Times New Roman" w:eastAsia="Times New Roman" w:hAnsi="Times New Roman" w:cs="Times New Roman"/>
                <w:lang w:eastAsia="hr-HR"/>
              </w:rPr>
              <w:t>Poslovni plan kao poduzetničko oruđe</w:t>
            </w:r>
          </w:p>
        </w:tc>
        <w:tc>
          <w:tcPr>
            <w:tcW w:w="645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1EBF" w:rsidRPr="00161EBF" w:rsidRDefault="00161EBF" w:rsidP="00161EBF">
            <w:pPr>
              <w:spacing w:after="120" w:line="58" w:lineRule="atLeast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1EBF">
              <w:rPr>
                <w:rFonts w:ascii="Times New Roman" w:eastAsia="Times New Roman" w:hAnsi="Times New Roman" w:cs="Times New Roman"/>
                <w:lang w:eastAsia="hr-HR"/>
              </w:rPr>
              <w:t>sredstva za nabavu dugotrajne imovine, obrtna sredstva i investicije</w:t>
            </w:r>
          </w:p>
        </w:tc>
      </w:tr>
      <w:tr w:rsidR="00161EBF" w:rsidRPr="00161EBF" w:rsidTr="00161EBF">
        <w:trPr>
          <w:trHeight w:val="58"/>
        </w:trPr>
        <w:tc>
          <w:tcPr>
            <w:tcW w:w="262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1EBF" w:rsidRPr="00161EBF" w:rsidRDefault="00161EBF" w:rsidP="00161EBF">
            <w:pPr>
              <w:spacing w:after="120" w:line="58" w:lineRule="atLeast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1EBF">
              <w:rPr>
                <w:rFonts w:ascii="Times New Roman" w:eastAsia="Times New Roman" w:hAnsi="Times New Roman" w:cs="Times New Roman"/>
                <w:lang w:eastAsia="hr-HR"/>
              </w:rPr>
              <w:t>Komuniciranje s djelatnicima i strankama</w:t>
            </w:r>
          </w:p>
        </w:tc>
        <w:tc>
          <w:tcPr>
            <w:tcW w:w="645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1EBF" w:rsidRPr="00161EBF" w:rsidRDefault="00161EBF" w:rsidP="00161EBF">
            <w:pPr>
              <w:spacing w:after="120" w:line="58" w:lineRule="atLeast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1EBF">
              <w:rPr>
                <w:rFonts w:ascii="Times New Roman" w:eastAsia="Times New Roman" w:hAnsi="Times New Roman" w:cs="Times New Roman"/>
                <w:lang w:eastAsia="hr-HR"/>
              </w:rPr>
              <w:t>značenje komuniciranja, vrste komunikacija, etika poslovnog komuniciranja</w:t>
            </w:r>
          </w:p>
        </w:tc>
      </w:tr>
      <w:tr w:rsidR="00161EBF" w:rsidRPr="00161EBF" w:rsidTr="00161EBF">
        <w:trPr>
          <w:trHeight w:val="58"/>
        </w:trPr>
        <w:tc>
          <w:tcPr>
            <w:tcW w:w="262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1EBF" w:rsidRPr="00161EBF" w:rsidRDefault="00161EBF" w:rsidP="00161EBF">
            <w:pPr>
              <w:spacing w:after="120" w:line="58" w:lineRule="atLeast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1EBF">
              <w:rPr>
                <w:rFonts w:ascii="Times New Roman" w:eastAsia="Times New Roman" w:hAnsi="Times New Roman" w:cs="Times New Roman"/>
                <w:lang w:eastAsia="hr-HR"/>
              </w:rPr>
              <w:t>Metode rukovođenja</w:t>
            </w:r>
          </w:p>
        </w:tc>
        <w:tc>
          <w:tcPr>
            <w:tcW w:w="645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1EBF" w:rsidRPr="00161EBF" w:rsidRDefault="00161EBF" w:rsidP="00161EBF">
            <w:pPr>
              <w:spacing w:after="120" w:line="58" w:lineRule="atLeast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1EBF">
              <w:rPr>
                <w:rFonts w:ascii="Times New Roman" w:eastAsia="Times New Roman" w:hAnsi="Times New Roman" w:cs="Times New Roman"/>
                <w:lang w:eastAsia="hr-HR"/>
              </w:rPr>
              <w:t>stilovi i metode rukovođenja, tehnike motiviranja, tehnike rješavanja konflikata</w:t>
            </w:r>
          </w:p>
        </w:tc>
      </w:tr>
      <w:tr w:rsidR="00161EBF" w:rsidRPr="00161EBF" w:rsidTr="00161EBF">
        <w:trPr>
          <w:trHeight w:val="58"/>
        </w:trPr>
        <w:tc>
          <w:tcPr>
            <w:tcW w:w="262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1EBF" w:rsidRPr="00161EBF" w:rsidRDefault="00161EBF" w:rsidP="00161EBF">
            <w:pPr>
              <w:spacing w:after="120" w:line="58" w:lineRule="atLeast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1EBF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Uloga računala u poslovanju</w:t>
            </w:r>
          </w:p>
        </w:tc>
        <w:tc>
          <w:tcPr>
            <w:tcW w:w="645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1EBF" w:rsidRPr="00161EBF" w:rsidRDefault="00161EBF" w:rsidP="00161EBF">
            <w:pPr>
              <w:spacing w:after="120" w:line="58" w:lineRule="atLeast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1EBF">
              <w:rPr>
                <w:rFonts w:ascii="Times New Roman" w:eastAsia="Times New Roman" w:hAnsi="Times New Roman" w:cs="Times New Roman"/>
                <w:lang w:eastAsia="hr-HR"/>
              </w:rPr>
              <w:t>osnovna znanja informatike, funkcije računala u poslovanju obrta</w:t>
            </w:r>
          </w:p>
        </w:tc>
      </w:tr>
      <w:tr w:rsidR="00161EBF" w:rsidRPr="00161EBF" w:rsidTr="00161EBF">
        <w:trPr>
          <w:trHeight w:val="58"/>
        </w:trPr>
        <w:tc>
          <w:tcPr>
            <w:tcW w:w="262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1EBF" w:rsidRPr="00161EBF" w:rsidRDefault="00161EBF" w:rsidP="00161EBF">
            <w:pPr>
              <w:spacing w:after="120" w:line="58" w:lineRule="atLeast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1EBF">
              <w:rPr>
                <w:rFonts w:ascii="Times New Roman" w:eastAsia="Times New Roman" w:hAnsi="Times New Roman" w:cs="Times New Roman"/>
                <w:lang w:eastAsia="hr-HR"/>
              </w:rPr>
              <w:t>Osnove marketinga</w:t>
            </w:r>
          </w:p>
        </w:tc>
        <w:tc>
          <w:tcPr>
            <w:tcW w:w="645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1EBF" w:rsidRPr="00161EBF" w:rsidRDefault="00161EBF" w:rsidP="00161EBF">
            <w:pPr>
              <w:spacing w:after="120" w:line="58" w:lineRule="atLeast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1EBF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161EBF" w:rsidRPr="00161EBF" w:rsidTr="00161EBF">
        <w:trPr>
          <w:trHeight w:val="58"/>
        </w:trPr>
        <w:tc>
          <w:tcPr>
            <w:tcW w:w="262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1EBF" w:rsidRPr="00161EBF" w:rsidRDefault="00161EBF" w:rsidP="00161EBF">
            <w:pPr>
              <w:spacing w:after="120" w:line="58" w:lineRule="atLeast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1EBF">
              <w:rPr>
                <w:rFonts w:ascii="Times New Roman" w:eastAsia="Times New Roman" w:hAnsi="Times New Roman" w:cs="Times New Roman"/>
                <w:lang w:eastAsia="hr-HR"/>
              </w:rPr>
              <w:t>Značenje prodaje</w:t>
            </w:r>
          </w:p>
        </w:tc>
        <w:tc>
          <w:tcPr>
            <w:tcW w:w="645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1EBF" w:rsidRPr="00161EBF" w:rsidRDefault="00161EBF" w:rsidP="00161EBF">
            <w:pPr>
              <w:spacing w:after="120" w:line="58" w:lineRule="atLeast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1EB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</w:tr>
      <w:tr w:rsidR="00161EBF" w:rsidRPr="00161EBF" w:rsidTr="00161EBF">
        <w:trPr>
          <w:trHeight w:val="58"/>
        </w:trPr>
        <w:tc>
          <w:tcPr>
            <w:tcW w:w="262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1EBF" w:rsidRPr="00161EBF" w:rsidRDefault="00161EBF" w:rsidP="00161EBF">
            <w:pPr>
              <w:spacing w:after="120" w:line="58" w:lineRule="atLeast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1EBF">
              <w:rPr>
                <w:rFonts w:ascii="Times New Roman" w:eastAsia="Times New Roman" w:hAnsi="Times New Roman" w:cs="Times New Roman"/>
                <w:lang w:eastAsia="hr-HR"/>
              </w:rPr>
              <w:t>Tržište</w:t>
            </w:r>
          </w:p>
        </w:tc>
        <w:tc>
          <w:tcPr>
            <w:tcW w:w="645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1EBF" w:rsidRPr="00161EBF" w:rsidRDefault="00161EBF" w:rsidP="00161EBF">
            <w:pPr>
              <w:spacing w:after="120" w:line="58" w:lineRule="atLeast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1EBF">
              <w:rPr>
                <w:rFonts w:ascii="Times New Roman" w:eastAsia="Times New Roman" w:hAnsi="Times New Roman" w:cs="Times New Roman"/>
                <w:lang w:eastAsia="hr-HR"/>
              </w:rPr>
              <w:t xml:space="preserve">novi trendovi na području marketinga, tržišna strategija, metode prodaje i komunikacije, poznavanje konkurencije, istraživanje tržišta </w:t>
            </w:r>
          </w:p>
        </w:tc>
      </w:tr>
      <w:tr w:rsidR="00161EBF" w:rsidRPr="00161EBF" w:rsidTr="00161EBF">
        <w:trPr>
          <w:trHeight w:val="58"/>
        </w:trPr>
        <w:tc>
          <w:tcPr>
            <w:tcW w:w="262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1EBF" w:rsidRPr="00161EBF" w:rsidRDefault="00161EBF" w:rsidP="00161EBF">
            <w:pPr>
              <w:spacing w:after="120" w:line="58" w:lineRule="atLeast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1EBF">
              <w:rPr>
                <w:rFonts w:ascii="Times New Roman" w:eastAsia="Times New Roman" w:hAnsi="Times New Roman" w:cs="Times New Roman"/>
                <w:lang w:eastAsia="hr-HR"/>
              </w:rPr>
              <w:t>Troškovi i kalkulacije</w:t>
            </w:r>
          </w:p>
        </w:tc>
        <w:tc>
          <w:tcPr>
            <w:tcW w:w="645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1EBF" w:rsidRPr="00161EBF" w:rsidRDefault="00161EBF" w:rsidP="00161EBF">
            <w:pPr>
              <w:spacing w:after="120" w:line="58" w:lineRule="atLeast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1EBF">
              <w:rPr>
                <w:rFonts w:ascii="Times New Roman" w:eastAsia="Times New Roman" w:hAnsi="Times New Roman" w:cs="Times New Roman"/>
                <w:spacing w:val="-4"/>
                <w:lang w:eastAsia="hr-HR"/>
              </w:rPr>
              <w:t>vrste troškova, kalkulacija cijene proizvoda i usluga, pokazatelji poslovanja</w:t>
            </w:r>
          </w:p>
        </w:tc>
      </w:tr>
      <w:tr w:rsidR="00161EBF" w:rsidRPr="00161EBF" w:rsidTr="00161EBF">
        <w:trPr>
          <w:trHeight w:val="58"/>
        </w:trPr>
        <w:tc>
          <w:tcPr>
            <w:tcW w:w="262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1EBF" w:rsidRPr="00161EBF" w:rsidRDefault="00161EBF" w:rsidP="00161EBF">
            <w:pPr>
              <w:spacing w:after="120" w:line="58" w:lineRule="atLeast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1EBF">
              <w:rPr>
                <w:rFonts w:ascii="Times New Roman" w:eastAsia="Times New Roman" w:hAnsi="Times New Roman" w:cs="Times New Roman"/>
                <w:lang w:eastAsia="hr-HR"/>
              </w:rPr>
              <w:t>Financijsko-ekonomsko područje</w:t>
            </w:r>
          </w:p>
        </w:tc>
        <w:tc>
          <w:tcPr>
            <w:tcW w:w="645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1EBF" w:rsidRPr="00161EBF" w:rsidRDefault="00161EBF" w:rsidP="00161EBF">
            <w:pPr>
              <w:spacing w:after="120" w:line="58" w:lineRule="atLeast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1EBF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161EBF" w:rsidRPr="00161EBF" w:rsidTr="00161EBF">
        <w:trPr>
          <w:trHeight w:val="58"/>
        </w:trPr>
        <w:tc>
          <w:tcPr>
            <w:tcW w:w="262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1EBF" w:rsidRPr="00161EBF" w:rsidRDefault="00161EBF" w:rsidP="00161EBF">
            <w:pPr>
              <w:spacing w:after="120" w:line="58" w:lineRule="atLeast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1EBF">
              <w:rPr>
                <w:rFonts w:ascii="Times New Roman" w:eastAsia="Times New Roman" w:hAnsi="Times New Roman" w:cs="Times New Roman"/>
                <w:lang w:eastAsia="hr-HR"/>
              </w:rPr>
              <w:t>Porezi</w:t>
            </w:r>
          </w:p>
        </w:tc>
        <w:tc>
          <w:tcPr>
            <w:tcW w:w="645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1EBF" w:rsidRPr="00161EBF" w:rsidRDefault="00161EBF" w:rsidP="00161EBF">
            <w:pPr>
              <w:spacing w:after="120" w:line="58" w:lineRule="atLeast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1EBF">
              <w:rPr>
                <w:rFonts w:ascii="Times New Roman" w:eastAsia="Times New Roman" w:hAnsi="Times New Roman" w:cs="Times New Roman"/>
                <w:lang w:eastAsia="hr-HR"/>
              </w:rPr>
              <w:t xml:space="preserve">porezni sustav, vrste poreza, porezno zakonodavstvo </w:t>
            </w:r>
          </w:p>
        </w:tc>
      </w:tr>
      <w:tr w:rsidR="00161EBF" w:rsidRPr="00161EBF" w:rsidTr="00161EBF">
        <w:trPr>
          <w:trHeight w:val="58"/>
        </w:trPr>
        <w:tc>
          <w:tcPr>
            <w:tcW w:w="262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1EBF" w:rsidRPr="00161EBF" w:rsidRDefault="00161EBF" w:rsidP="00161EBF">
            <w:pPr>
              <w:spacing w:after="120" w:line="58" w:lineRule="atLeast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1EBF">
              <w:rPr>
                <w:rFonts w:ascii="Times New Roman" w:eastAsia="Times New Roman" w:hAnsi="Times New Roman" w:cs="Times New Roman"/>
                <w:lang w:eastAsia="hr-HR"/>
              </w:rPr>
              <w:t xml:space="preserve">Vođenje poslovnih knjiga </w:t>
            </w:r>
          </w:p>
        </w:tc>
        <w:tc>
          <w:tcPr>
            <w:tcW w:w="645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1EBF" w:rsidRPr="00161EBF" w:rsidRDefault="00161EBF" w:rsidP="00161EBF">
            <w:pPr>
              <w:spacing w:after="120" w:line="58" w:lineRule="atLeast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1EB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</w:tr>
      <w:tr w:rsidR="00161EBF" w:rsidRPr="00161EBF" w:rsidTr="00161EBF">
        <w:trPr>
          <w:trHeight w:val="58"/>
        </w:trPr>
        <w:tc>
          <w:tcPr>
            <w:tcW w:w="262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1EBF" w:rsidRPr="00161EBF" w:rsidRDefault="00161EBF" w:rsidP="00161EBF">
            <w:pPr>
              <w:spacing w:after="120" w:line="58" w:lineRule="atLeast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1EBF">
              <w:rPr>
                <w:rFonts w:ascii="Times New Roman" w:eastAsia="Times New Roman" w:hAnsi="Times New Roman" w:cs="Times New Roman"/>
                <w:lang w:eastAsia="hr-HR"/>
              </w:rPr>
              <w:t>Platni promet</w:t>
            </w:r>
          </w:p>
        </w:tc>
        <w:tc>
          <w:tcPr>
            <w:tcW w:w="645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1EBF" w:rsidRPr="00161EBF" w:rsidRDefault="00161EBF" w:rsidP="00161EBF">
            <w:pPr>
              <w:spacing w:after="120" w:line="58" w:lineRule="atLeast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1EBF">
              <w:rPr>
                <w:rFonts w:ascii="Times New Roman" w:eastAsia="Times New Roman" w:hAnsi="Times New Roman" w:cs="Times New Roman"/>
                <w:lang w:eastAsia="hr-HR"/>
              </w:rPr>
              <w:t xml:space="preserve">način plaćanja, način osiguranja naplate i potraživanja </w:t>
            </w:r>
          </w:p>
        </w:tc>
      </w:tr>
      <w:tr w:rsidR="00161EBF" w:rsidRPr="00161EBF" w:rsidTr="00161EBF">
        <w:trPr>
          <w:trHeight w:val="58"/>
        </w:trPr>
        <w:tc>
          <w:tcPr>
            <w:tcW w:w="262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1EBF" w:rsidRPr="00161EBF" w:rsidRDefault="00161EBF" w:rsidP="00161EBF">
            <w:pPr>
              <w:spacing w:after="120" w:line="58" w:lineRule="atLeast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1EBF">
              <w:rPr>
                <w:rFonts w:ascii="Times New Roman" w:eastAsia="Times New Roman" w:hAnsi="Times New Roman" w:cs="Times New Roman"/>
                <w:lang w:eastAsia="hr-HR"/>
              </w:rPr>
              <w:t>Zaštita okoliša</w:t>
            </w:r>
          </w:p>
        </w:tc>
        <w:tc>
          <w:tcPr>
            <w:tcW w:w="645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1EBF" w:rsidRPr="00161EBF" w:rsidRDefault="00161EBF" w:rsidP="00161EBF">
            <w:pPr>
              <w:spacing w:after="120" w:line="58" w:lineRule="atLeast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1EBF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161EBF" w:rsidRPr="00161EBF" w:rsidTr="00161EBF">
        <w:trPr>
          <w:trHeight w:val="58"/>
        </w:trPr>
        <w:tc>
          <w:tcPr>
            <w:tcW w:w="262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1EBF" w:rsidRPr="00161EBF" w:rsidRDefault="00161EBF" w:rsidP="00161EBF">
            <w:pPr>
              <w:spacing w:after="120" w:line="58" w:lineRule="atLeast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1EBF">
              <w:rPr>
                <w:rFonts w:ascii="Times New Roman" w:eastAsia="Times New Roman" w:hAnsi="Times New Roman" w:cs="Times New Roman"/>
                <w:lang w:eastAsia="hr-HR"/>
              </w:rPr>
              <w:t>Etika i pravo okoliša</w:t>
            </w:r>
          </w:p>
        </w:tc>
        <w:tc>
          <w:tcPr>
            <w:tcW w:w="645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1EBF" w:rsidRPr="00161EBF" w:rsidRDefault="00161EBF" w:rsidP="00161EBF">
            <w:pPr>
              <w:spacing w:after="120" w:line="58" w:lineRule="atLeast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1EB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</w:tr>
      <w:tr w:rsidR="00161EBF" w:rsidRPr="00161EBF" w:rsidTr="00161EBF">
        <w:trPr>
          <w:trHeight w:val="58"/>
        </w:trPr>
        <w:tc>
          <w:tcPr>
            <w:tcW w:w="262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1EBF" w:rsidRPr="00161EBF" w:rsidRDefault="00161EBF" w:rsidP="00161EBF">
            <w:pPr>
              <w:spacing w:after="120" w:line="58" w:lineRule="atLeast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1EBF">
              <w:rPr>
                <w:rFonts w:ascii="Times New Roman" w:eastAsia="Times New Roman" w:hAnsi="Times New Roman" w:cs="Times New Roman"/>
                <w:lang w:eastAsia="hr-HR"/>
              </w:rPr>
              <w:t>Pravno uređenje zaštite okoliša u Hrvatskoj</w:t>
            </w:r>
          </w:p>
        </w:tc>
        <w:tc>
          <w:tcPr>
            <w:tcW w:w="6450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1EBF" w:rsidRPr="00161EBF" w:rsidRDefault="00161EBF" w:rsidP="00161EBF">
            <w:pPr>
              <w:spacing w:after="120" w:line="58" w:lineRule="atLeast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1EB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</w:tr>
      <w:tr w:rsidR="00161EBF" w:rsidRPr="00161EBF" w:rsidTr="00161EBF">
        <w:trPr>
          <w:gridAfter w:val="1"/>
          <w:wAfter w:w="2534" w:type="dxa"/>
          <w:trHeight w:val="58"/>
        </w:trPr>
        <w:tc>
          <w:tcPr>
            <w:tcW w:w="262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1EBF" w:rsidRPr="00161EBF" w:rsidRDefault="00161EBF" w:rsidP="00161EBF">
            <w:pPr>
              <w:spacing w:after="120" w:line="58" w:lineRule="atLeast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1EBF">
              <w:rPr>
                <w:rFonts w:ascii="Times New Roman" w:eastAsia="Times New Roman" w:hAnsi="Times New Roman" w:cs="Times New Roman"/>
                <w:lang w:eastAsia="hr-HR"/>
              </w:rPr>
              <w:t>Suvremene tehnologije zaštite okoliša</w:t>
            </w:r>
          </w:p>
        </w:tc>
        <w:tc>
          <w:tcPr>
            <w:tcW w:w="3916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1EBF" w:rsidRPr="00161EBF" w:rsidRDefault="00161EBF" w:rsidP="00161EBF">
            <w:pPr>
              <w:spacing w:after="120" w:line="58" w:lineRule="atLeast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1EB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</w:tr>
    </w:tbl>
    <w:p w:rsid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1EBF" w:rsidRPr="00161EBF" w:rsidRDefault="00161EBF" w:rsidP="00161EBF">
      <w:pPr>
        <w:spacing w:after="120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IV.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Područje pravnih propisa</w:t>
      </w: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obuhvaća sljedeće programske cjeline:</w:t>
      </w:r>
    </w:p>
    <w:tbl>
      <w:tblPr>
        <w:tblW w:w="9214" w:type="dxa"/>
        <w:tblInd w:w="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592"/>
        <w:gridCol w:w="6622"/>
      </w:tblGrid>
      <w:tr w:rsidR="00161EBF" w:rsidRPr="00161EBF" w:rsidTr="00161EBF">
        <w:trPr>
          <w:trHeight w:val="61"/>
        </w:trPr>
        <w:tc>
          <w:tcPr>
            <w:tcW w:w="259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1EBF" w:rsidRPr="00161EBF" w:rsidRDefault="00161EBF" w:rsidP="00161EBF">
            <w:pPr>
              <w:spacing w:after="120" w:line="61" w:lineRule="atLeast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1EBF">
              <w:rPr>
                <w:rFonts w:ascii="Times New Roman" w:eastAsia="Times New Roman" w:hAnsi="Times New Roman" w:cs="Times New Roman"/>
                <w:lang w:eastAsia="hr-HR"/>
              </w:rPr>
              <w:t>Ustrojstvo državne vlasti</w:t>
            </w:r>
          </w:p>
        </w:tc>
        <w:tc>
          <w:tcPr>
            <w:tcW w:w="662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1EBF" w:rsidRPr="00161EBF" w:rsidRDefault="00161EBF" w:rsidP="00161EBF">
            <w:pPr>
              <w:spacing w:after="120" w:line="61" w:lineRule="atLeast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1EBF">
              <w:rPr>
                <w:rFonts w:ascii="Times New Roman" w:eastAsia="Times New Roman" w:hAnsi="Times New Roman" w:cs="Times New Roman"/>
                <w:lang w:eastAsia="hr-HR"/>
              </w:rPr>
              <w:t>državna uprava, lokalna samouprava i uprava</w:t>
            </w:r>
          </w:p>
        </w:tc>
      </w:tr>
      <w:tr w:rsidR="00161EBF" w:rsidRPr="00161EBF" w:rsidTr="00161EBF">
        <w:trPr>
          <w:trHeight w:val="61"/>
        </w:trPr>
        <w:tc>
          <w:tcPr>
            <w:tcW w:w="259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1EBF" w:rsidRPr="00161EBF" w:rsidRDefault="00161EBF" w:rsidP="00161EBF">
            <w:pPr>
              <w:spacing w:after="120" w:line="61" w:lineRule="atLeast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1EBF">
              <w:rPr>
                <w:rFonts w:ascii="Times New Roman" w:eastAsia="Times New Roman" w:hAnsi="Times New Roman" w:cs="Times New Roman"/>
                <w:lang w:eastAsia="hr-HR"/>
              </w:rPr>
              <w:t>Gospodarsko pravo</w:t>
            </w:r>
          </w:p>
        </w:tc>
        <w:tc>
          <w:tcPr>
            <w:tcW w:w="662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1EBF" w:rsidRPr="00161EBF" w:rsidRDefault="00161EBF" w:rsidP="00161EBF">
            <w:pPr>
              <w:spacing w:after="120" w:line="61" w:lineRule="atLeast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1EB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</w:tr>
      <w:tr w:rsidR="00161EBF" w:rsidRPr="00161EBF" w:rsidTr="00161EBF">
        <w:trPr>
          <w:trHeight w:val="61"/>
        </w:trPr>
        <w:tc>
          <w:tcPr>
            <w:tcW w:w="259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1EBF" w:rsidRPr="00161EBF" w:rsidRDefault="00161EBF" w:rsidP="00161EBF">
            <w:pPr>
              <w:spacing w:after="120" w:line="61" w:lineRule="atLeast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1EBF">
              <w:rPr>
                <w:rFonts w:ascii="Times New Roman" w:eastAsia="Times New Roman" w:hAnsi="Times New Roman" w:cs="Times New Roman"/>
                <w:lang w:eastAsia="hr-HR"/>
              </w:rPr>
              <w:t>Zakon o obrtu i zakonski uvjeti za obavljanje obrta</w:t>
            </w:r>
          </w:p>
        </w:tc>
        <w:tc>
          <w:tcPr>
            <w:tcW w:w="662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1EBF" w:rsidRPr="00161EBF" w:rsidRDefault="00161EBF" w:rsidP="00161EBF">
            <w:pPr>
              <w:spacing w:after="120" w:line="61" w:lineRule="atLeast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1EBF">
              <w:rPr>
                <w:rFonts w:ascii="Times New Roman" w:eastAsia="Times New Roman" w:hAnsi="Times New Roman" w:cs="Times New Roman"/>
                <w:lang w:eastAsia="hr-HR"/>
              </w:rPr>
              <w:t xml:space="preserve">pojam obrta i obrtnika, uvjeti za </w:t>
            </w:r>
            <w:proofErr w:type="spellStart"/>
            <w:r w:rsidRPr="00161EBF">
              <w:rPr>
                <w:rFonts w:ascii="Times New Roman" w:eastAsia="Times New Roman" w:hAnsi="Times New Roman" w:cs="Times New Roman"/>
                <w:lang w:eastAsia="hr-HR"/>
              </w:rPr>
              <w:t>obav</w:t>
            </w:r>
            <w:proofErr w:type="spellEnd"/>
            <w:r w:rsidRPr="00161EBF">
              <w:rPr>
                <w:rFonts w:ascii="Times New Roman" w:eastAsia="Times New Roman" w:hAnsi="Times New Roman" w:cs="Times New Roman"/>
                <w:lang w:eastAsia="hr-HR"/>
              </w:rPr>
              <w:softHyphen/>
            </w:r>
            <w:proofErr w:type="spellStart"/>
            <w:r w:rsidRPr="00161EBF">
              <w:rPr>
                <w:rFonts w:ascii="Times New Roman" w:eastAsia="Times New Roman" w:hAnsi="Times New Roman" w:cs="Times New Roman"/>
                <w:lang w:eastAsia="hr-HR"/>
              </w:rPr>
              <w:t>ljanje</w:t>
            </w:r>
            <w:proofErr w:type="spellEnd"/>
            <w:r w:rsidRPr="00161EBF">
              <w:rPr>
                <w:rFonts w:ascii="Times New Roman" w:eastAsia="Times New Roman" w:hAnsi="Times New Roman" w:cs="Times New Roman"/>
                <w:lang w:eastAsia="hr-HR"/>
              </w:rPr>
              <w:t>, vrste obrta, upis obrta u obrtni registar, poslovanje i prestanak obrta, trgovačka društva i obavljanje obrta</w:t>
            </w:r>
          </w:p>
        </w:tc>
      </w:tr>
      <w:tr w:rsidR="00161EBF" w:rsidRPr="00161EBF" w:rsidTr="00161EBF">
        <w:trPr>
          <w:trHeight w:val="61"/>
        </w:trPr>
        <w:tc>
          <w:tcPr>
            <w:tcW w:w="259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1EBF" w:rsidRPr="00161EBF" w:rsidRDefault="00161EBF" w:rsidP="00161EBF">
            <w:pPr>
              <w:spacing w:after="120" w:line="61" w:lineRule="atLeast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1EBF">
              <w:rPr>
                <w:rFonts w:ascii="Times New Roman" w:eastAsia="Times New Roman" w:hAnsi="Times New Roman" w:cs="Times New Roman"/>
                <w:lang w:eastAsia="hr-HR"/>
              </w:rPr>
              <w:t>Organiziranost obrta</w:t>
            </w:r>
          </w:p>
        </w:tc>
        <w:tc>
          <w:tcPr>
            <w:tcW w:w="662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1EBF" w:rsidRPr="00161EBF" w:rsidRDefault="00161EBF" w:rsidP="00161EBF">
            <w:pPr>
              <w:spacing w:after="120" w:line="61" w:lineRule="atLeast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1EBF">
              <w:rPr>
                <w:rFonts w:ascii="Times New Roman" w:eastAsia="Times New Roman" w:hAnsi="Times New Roman" w:cs="Times New Roman"/>
                <w:lang w:eastAsia="hr-HR"/>
              </w:rPr>
              <w:t>komorski sustav</w:t>
            </w:r>
          </w:p>
        </w:tc>
      </w:tr>
      <w:tr w:rsidR="00161EBF" w:rsidRPr="00161EBF" w:rsidTr="00161EBF">
        <w:trPr>
          <w:trHeight w:val="61"/>
        </w:trPr>
        <w:tc>
          <w:tcPr>
            <w:tcW w:w="259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1EBF" w:rsidRPr="00161EBF" w:rsidRDefault="00161EBF" w:rsidP="00161EBF">
            <w:pPr>
              <w:spacing w:after="120" w:line="61" w:lineRule="atLeast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1EBF">
              <w:rPr>
                <w:rFonts w:ascii="Times New Roman" w:eastAsia="Times New Roman" w:hAnsi="Times New Roman" w:cs="Times New Roman"/>
                <w:lang w:eastAsia="hr-HR"/>
              </w:rPr>
              <w:t>Zakon o radu</w:t>
            </w:r>
          </w:p>
        </w:tc>
        <w:tc>
          <w:tcPr>
            <w:tcW w:w="662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1EBF" w:rsidRPr="00161EBF" w:rsidRDefault="00161EBF" w:rsidP="00161EBF">
            <w:pPr>
              <w:spacing w:after="120" w:line="61" w:lineRule="atLeast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1EBF">
              <w:rPr>
                <w:rFonts w:ascii="Times New Roman" w:eastAsia="Times New Roman" w:hAnsi="Times New Roman" w:cs="Times New Roman"/>
                <w:lang w:eastAsia="hr-HR"/>
              </w:rPr>
              <w:t>osnovni propisi o: zasnivanju i prestanku radnog odnosa, radnom vremenu radnika, odmorima i dopustima, obrazovanju i osposobljavanju za rad, plaći radnika, zdravstvenom i mirovinskom osiguranju</w:t>
            </w:r>
          </w:p>
        </w:tc>
      </w:tr>
      <w:tr w:rsidR="00161EBF" w:rsidRPr="00161EBF" w:rsidTr="00161EBF">
        <w:trPr>
          <w:trHeight w:val="61"/>
        </w:trPr>
        <w:tc>
          <w:tcPr>
            <w:tcW w:w="259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1EBF" w:rsidRPr="00161EBF" w:rsidRDefault="00161EBF" w:rsidP="00161EBF">
            <w:pPr>
              <w:spacing w:after="120" w:line="61" w:lineRule="atLeast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1EBF">
              <w:rPr>
                <w:rFonts w:ascii="Times New Roman" w:eastAsia="Times New Roman" w:hAnsi="Times New Roman" w:cs="Times New Roman"/>
                <w:lang w:eastAsia="hr-HR"/>
              </w:rPr>
              <w:t>Zakonodavstvo vezano uz obrazovanje naučnika i majstora</w:t>
            </w:r>
          </w:p>
        </w:tc>
        <w:tc>
          <w:tcPr>
            <w:tcW w:w="662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1EBF" w:rsidRPr="00161EBF" w:rsidRDefault="00161EBF" w:rsidP="00161EBF">
            <w:pPr>
              <w:spacing w:after="120" w:line="61" w:lineRule="atLeast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1EBF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</w:tr>
      <w:tr w:rsidR="00161EBF" w:rsidRPr="00161EBF" w:rsidTr="00161EBF">
        <w:trPr>
          <w:trHeight w:val="61"/>
        </w:trPr>
        <w:tc>
          <w:tcPr>
            <w:tcW w:w="259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1EBF" w:rsidRPr="00161EBF" w:rsidRDefault="00161EBF" w:rsidP="00161EBF">
            <w:pPr>
              <w:spacing w:after="120" w:line="61" w:lineRule="atLeast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1EBF">
              <w:rPr>
                <w:rFonts w:ascii="Times New Roman" w:eastAsia="Times New Roman" w:hAnsi="Times New Roman" w:cs="Times New Roman"/>
                <w:lang w:eastAsia="hr-HR"/>
              </w:rPr>
              <w:lastRenderedPageBreak/>
              <w:t>Zapošljavanje</w:t>
            </w:r>
          </w:p>
        </w:tc>
        <w:tc>
          <w:tcPr>
            <w:tcW w:w="662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1EBF" w:rsidRPr="00161EBF" w:rsidRDefault="00161EBF" w:rsidP="00161EBF">
            <w:pPr>
              <w:spacing w:after="120" w:line="61" w:lineRule="atLeast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1EB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</w:tr>
      <w:tr w:rsidR="00161EBF" w:rsidRPr="00161EBF" w:rsidTr="00161EBF">
        <w:trPr>
          <w:trHeight w:val="61"/>
        </w:trPr>
        <w:tc>
          <w:tcPr>
            <w:tcW w:w="259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1EBF" w:rsidRPr="00161EBF" w:rsidRDefault="00161EBF" w:rsidP="00161EBF">
            <w:pPr>
              <w:spacing w:after="120" w:line="61" w:lineRule="atLeast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1EBF">
              <w:rPr>
                <w:rFonts w:ascii="Times New Roman" w:eastAsia="Times New Roman" w:hAnsi="Times New Roman" w:cs="Times New Roman"/>
                <w:lang w:eastAsia="hr-HR"/>
              </w:rPr>
              <w:t>Carinski propisi</w:t>
            </w:r>
          </w:p>
        </w:tc>
        <w:tc>
          <w:tcPr>
            <w:tcW w:w="662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1EBF" w:rsidRPr="00161EBF" w:rsidRDefault="00161EBF" w:rsidP="00161EBF">
            <w:pPr>
              <w:spacing w:after="120" w:line="61" w:lineRule="atLeast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1EB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</w:tr>
      <w:tr w:rsidR="00161EBF" w:rsidRPr="00161EBF" w:rsidTr="00161EBF">
        <w:trPr>
          <w:trHeight w:val="61"/>
        </w:trPr>
        <w:tc>
          <w:tcPr>
            <w:tcW w:w="259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1EBF" w:rsidRPr="00161EBF" w:rsidRDefault="00161EBF" w:rsidP="00161EBF">
            <w:pPr>
              <w:spacing w:after="120" w:line="61" w:lineRule="atLeast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1EBF">
              <w:rPr>
                <w:rFonts w:ascii="Times New Roman" w:eastAsia="Times New Roman" w:hAnsi="Times New Roman" w:cs="Times New Roman"/>
                <w:lang w:eastAsia="hr-HR"/>
              </w:rPr>
              <w:t>Pravni subjekti, pravna i poslovna sposobnost</w:t>
            </w:r>
          </w:p>
        </w:tc>
        <w:tc>
          <w:tcPr>
            <w:tcW w:w="662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1EBF" w:rsidRPr="00161EBF" w:rsidRDefault="00161EBF" w:rsidP="00161EBF">
            <w:pPr>
              <w:spacing w:after="120" w:line="61" w:lineRule="atLeast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1EBF">
              <w:rPr>
                <w:rFonts w:ascii="Times New Roman" w:eastAsia="Times New Roman" w:hAnsi="Times New Roman" w:cs="Times New Roman"/>
                <w:lang w:eastAsia="hr-HR"/>
              </w:rPr>
              <w:t>fizičke i pravne osobe</w:t>
            </w:r>
          </w:p>
        </w:tc>
      </w:tr>
      <w:tr w:rsidR="00161EBF" w:rsidRPr="00161EBF" w:rsidTr="00161EBF">
        <w:trPr>
          <w:trHeight w:val="61"/>
        </w:trPr>
        <w:tc>
          <w:tcPr>
            <w:tcW w:w="259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1EBF" w:rsidRPr="00161EBF" w:rsidRDefault="00161EBF" w:rsidP="00161EBF">
            <w:pPr>
              <w:spacing w:after="120" w:line="61" w:lineRule="atLeast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1EBF">
              <w:rPr>
                <w:rFonts w:ascii="Times New Roman" w:eastAsia="Times New Roman" w:hAnsi="Times New Roman" w:cs="Times New Roman"/>
                <w:lang w:eastAsia="hr-HR"/>
              </w:rPr>
              <w:t>Trgovačka društva</w:t>
            </w:r>
          </w:p>
        </w:tc>
        <w:tc>
          <w:tcPr>
            <w:tcW w:w="662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1EBF" w:rsidRPr="00161EBF" w:rsidRDefault="00161EBF" w:rsidP="00161EBF">
            <w:pPr>
              <w:spacing w:after="120" w:line="61" w:lineRule="atLeast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1EBF">
              <w:rPr>
                <w:rFonts w:ascii="Times New Roman" w:eastAsia="Times New Roman" w:hAnsi="Times New Roman" w:cs="Times New Roman"/>
                <w:lang w:eastAsia="hr-HR"/>
              </w:rPr>
              <w:t>trgovac pojedinac, društva osoba i dru</w:t>
            </w:r>
            <w:r w:rsidRPr="00161EBF">
              <w:rPr>
                <w:rFonts w:ascii="Times New Roman" w:eastAsia="Times New Roman" w:hAnsi="Times New Roman" w:cs="Times New Roman"/>
                <w:lang w:eastAsia="hr-HR"/>
              </w:rPr>
              <w:softHyphen/>
            </w:r>
            <w:proofErr w:type="spellStart"/>
            <w:r w:rsidRPr="00161EBF">
              <w:rPr>
                <w:rFonts w:ascii="Times New Roman" w:eastAsia="Times New Roman" w:hAnsi="Times New Roman" w:cs="Times New Roman"/>
                <w:lang w:eastAsia="hr-HR"/>
              </w:rPr>
              <w:t>štva</w:t>
            </w:r>
            <w:proofErr w:type="spellEnd"/>
            <w:r w:rsidRPr="00161EBF">
              <w:rPr>
                <w:rFonts w:ascii="Times New Roman" w:eastAsia="Times New Roman" w:hAnsi="Times New Roman" w:cs="Times New Roman"/>
                <w:lang w:eastAsia="hr-HR"/>
              </w:rPr>
              <w:t xml:space="preserve"> kapitala,</w:t>
            </w:r>
          </w:p>
        </w:tc>
      </w:tr>
      <w:tr w:rsidR="00161EBF" w:rsidRPr="00161EBF" w:rsidTr="00161EBF">
        <w:trPr>
          <w:trHeight w:val="61"/>
        </w:trPr>
        <w:tc>
          <w:tcPr>
            <w:tcW w:w="259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1EBF" w:rsidRPr="00161EBF" w:rsidRDefault="00161EBF" w:rsidP="00161EBF">
            <w:pPr>
              <w:spacing w:after="120" w:line="61" w:lineRule="atLeast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1EBF">
              <w:rPr>
                <w:rFonts w:ascii="Times New Roman" w:eastAsia="Times New Roman" w:hAnsi="Times New Roman" w:cs="Times New Roman"/>
                <w:lang w:eastAsia="hr-HR"/>
              </w:rPr>
              <w:t> </w:t>
            </w:r>
          </w:p>
        </w:tc>
        <w:tc>
          <w:tcPr>
            <w:tcW w:w="662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1EBF" w:rsidRPr="00161EBF" w:rsidRDefault="00161EBF" w:rsidP="00161EBF">
            <w:pPr>
              <w:spacing w:after="120" w:line="61" w:lineRule="atLeast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1EBF">
              <w:rPr>
                <w:rFonts w:ascii="Times New Roman" w:eastAsia="Times New Roman" w:hAnsi="Times New Roman" w:cs="Times New Roman"/>
                <w:lang w:eastAsia="hr-HR"/>
              </w:rPr>
              <w:t>stečajni postupak, likvidacija i ovršni postupak</w:t>
            </w:r>
          </w:p>
        </w:tc>
      </w:tr>
      <w:tr w:rsidR="00161EBF" w:rsidRPr="00161EBF" w:rsidTr="00161EBF">
        <w:trPr>
          <w:trHeight w:val="61"/>
        </w:trPr>
        <w:tc>
          <w:tcPr>
            <w:tcW w:w="259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1EBF" w:rsidRPr="00161EBF" w:rsidRDefault="00161EBF" w:rsidP="00161EBF">
            <w:pPr>
              <w:spacing w:after="120" w:line="61" w:lineRule="atLeast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1EBF">
              <w:rPr>
                <w:rFonts w:ascii="Times New Roman" w:eastAsia="Times New Roman" w:hAnsi="Times New Roman" w:cs="Times New Roman"/>
                <w:lang w:eastAsia="hr-HR"/>
              </w:rPr>
              <w:t>Nasljedno pravo</w:t>
            </w:r>
          </w:p>
        </w:tc>
        <w:tc>
          <w:tcPr>
            <w:tcW w:w="662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1EBF" w:rsidRPr="00161EBF" w:rsidRDefault="00161EBF" w:rsidP="00161EBF">
            <w:pPr>
              <w:spacing w:after="120" w:line="61" w:lineRule="atLeast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1EB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</w:tr>
      <w:tr w:rsidR="00161EBF" w:rsidRPr="00161EBF" w:rsidTr="00161EBF">
        <w:trPr>
          <w:trHeight w:val="61"/>
        </w:trPr>
        <w:tc>
          <w:tcPr>
            <w:tcW w:w="259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1EBF" w:rsidRPr="00161EBF" w:rsidRDefault="00161EBF" w:rsidP="00161EBF">
            <w:pPr>
              <w:spacing w:after="120" w:line="61" w:lineRule="atLeast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1EBF">
              <w:rPr>
                <w:rFonts w:ascii="Times New Roman" w:eastAsia="Times New Roman" w:hAnsi="Times New Roman" w:cs="Times New Roman"/>
                <w:lang w:eastAsia="hr-HR"/>
              </w:rPr>
              <w:t>Zemljišne knjige, posjed i vlasništvo</w:t>
            </w:r>
          </w:p>
        </w:tc>
        <w:tc>
          <w:tcPr>
            <w:tcW w:w="662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1EBF" w:rsidRPr="00161EBF" w:rsidRDefault="00161EBF" w:rsidP="00161EBF">
            <w:pPr>
              <w:spacing w:after="120" w:line="61" w:lineRule="atLeast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1EB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</w:tr>
      <w:tr w:rsidR="00161EBF" w:rsidRPr="00161EBF" w:rsidTr="00161EBF">
        <w:trPr>
          <w:trHeight w:val="61"/>
        </w:trPr>
        <w:tc>
          <w:tcPr>
            <w:tcW w:w="259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1EBF" w:rsidRPr="00161EBF" w:rsidRDefault="00161EBF" w:rsidP="00161EBF">
            <w:pPr>
              <w:spacing w:after="120" w:line="61" w:lineRule="atLeast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1EBF">
              <w:rPr>
                <w:rFonts w:ascii="Times New Roman" w:eastAsia="Times New Roman" w:hAnsi="Times New Roman" w:cs="Times New Roman"/>
                <w:lang w:eastAsia="hr-HR"/>
              </w:rPr>
              <w:t>Zaštita na radu</w:t>
            </w:r>
          </w:p>
        </w:tc>
        <w:tc>
          <w:tcPr>
            <w:tcW w:w="6622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1EBF" w:rsidRPr="00161EBF" w:rsidRDefault="00161EBF" w:rsidP="00161EBF">
            <w:pPr>
              <w:spacing w:after="120" w:line="61" w:lineRule="atLeast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1EBF">
              <w:rPr>
                <w:rFonts w:ascii="Times New Roman" w:eastAsia="Times New Roman" w:hAnsi="Times New Roman" w:cs="Times New Roman"/>
                <w:lang w:eastAsia="hr-HR"/>
              </w:rPr>
              <w:t>zaštita na radu, zaštita od požara i zdrav</w:t>
            </w:r>
            <w:r w:rsidRPr="00161EBF">
              <w:rPr>
                <w:rFonts w:ascii="Times New Roman" w:eastAsia="Times New Roman" w:hAnsi="Times New Roman" w:cs="Times New Roman"/>
                <w:lang w:eastAsia="hr-HR"/>
              </w:rPr>
              <w:softHyphen/>
            </w:r>
            <w:proofErr w:type="spellStart"/>
            <w:r w:rsidRPr="00161EBF">
              <w:rPr>
                <w:rFonts w:ascii="Times New Roman" w:eastAsia="Times New Roman" w:hAnsi="Times New Roman" w:cs="Times New Roman"/>
                <w:lang w:eastAsia="hr-HR"/>
              </w:rPr>
              <w:t>stvena</w:t>
            </w:r>
            <w:proofErr w:type="spellEnd"/>
            <w:r w:rsidRPr="00161EBF">
              <w:rPr>
                <w:rFonts w:ascii="Times New Roman" w:eastAsia="Times New Roman" w:hAnsi="Times New Roman" w:cs="Times New Roman"/>
                <w:lang w:eastAsia="hr-HR"/>
              </w:rPr>
              <w:t xml:space="preserve"> zaštita</w:t>
            </w:r>
          </w:p>
        </w:tc>
      </w:tr>
    </w:tbl>
    <w:p w:rsid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1EBF" w:rsidRPr="00161EBF" w:rsidRDefault="00161EBF" w:rsidP="00161EBF">
      <w:pPr>
        <w:spacing w:after="120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V.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Područje osnova podučavanja naučnika</w:t>
      </w: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obuhvaća sljedeće programske cjeline: </w:t>
      </w:r>
    </w:p>
    <w:tbl>
      <w:tblPr>
        <w:tblW w:w="0" w:type="auto"/>
        <w:tblInd w:w="57" w:type="dxa"/>
        <w:tblLayout w:type="fixed"/>
        <w:tblCellMar>
          <w:left w:w="0" w:type="dxa"/>
          <w:right w:w="0" w:type="dxa"/>
        </w:tblCellMar>
        <w:tblLook w:val="04A0"/>
      </w:tblPr>
      <w:tblGrid>
        <w:gridCol w:w="2453"/>
        <w:gridCol w:w="4085"/>
        <w:gridCol w:w="2534"/>
      </w:tblGrid>
      <w:tr w:rsidR="00161EBF" w:rsidRPr="00161EBF" w:rsidTr="00161EBF">
        <w:trPr>
          <w:gridAfter w:val="1"/>
          <w:wAfter w:w="2534" w:type="dxa"/>
          <w:trHeight w:val="60"/>
        </w:trPr>
        <w:tc>
          <w:tcPr>
            <w:tcW w:w="245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1EBF" w:rsidRPr="00161EBF" w:rsidRDefault="00161EBF" w:rsidP="00161EBF">
            <w:pPr>
              <w:spacing w:after="120" w:line="60" w:lineRule="atLeast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1EBF">
              <w:rPr>
                <w:rFonts w:ascii="Times New Roman" w:eastAsia="Times New Roman" w:hAnsi="Times New Roman" w:cs="Times New Roman"/>
                <w:lang w:eastAsia="hr-HR"/>
              </w:rPr>
              <w:t>Obrazovni sustav Republike Hrvatske</w:t>
            </w:r>
          </w:p>
        </w:tc>
        <w:tc>
          <w:tcPr>
            <w:tcW w:w="4085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1EBF" w:rsidRPr="00161EBF" w:rsidRDefault="00161EBF" w:rsidP="00161EBF">
            <w:pPr>
              <w:spacing w:after="120" w:line="60" w:lineRule="atLeast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1EB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</w:tr>
      <w:tr w:rsidR="00161EBF" w:rsidRPr="00161EBF" w:rsidTr="00161EBF">
        <w:trPr>
          <w:trHeight w:val="60"/>
        </w:trPr>
        <w:tc>
          <w:tcPr>
            <w:tcW w:w="245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1EBF" w:rsidRPr="00161EBF" w:rsidRDefault="00161EBF" w:rsidP="00161EBF">
            <w:pPr>
              <w:spacing w:after="120" w:line="60" w:lineRule="atLeast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1EBF">
              <w:rPr>
                <w:rFonts w:ascii="Times New Roman" w:eastAsia="Times New Roman" w:hAnsi="Times New Roman" w:cs="Times New Roman"/>
                <w:lang w:eastAsia="hr-HR"/>
              </w:rPr>
              <w:t>Osnovna pitanja stručnog obrazovanja</w:t>
            </w:r>
          </w:p>
        </w:tc>
        <w:tc>
          <w:tcPr>
            <w:tcW w:w="661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1EBF" w:rsidRPr="00161EBF" w:rsidRDefault="00161EBF" w:rsidP="00161EBF">
            <w:pPr>
              <w:spacing w:after="120" w:line="60" w:lineRule="atLeast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1EBF">
              <w:rPr>
                <w:rFonts w:ascii="Times New Roman" w:eastAsia="Times New Roman" w:hAnsi="Times New Roman" w:cs="Times New Roman"/>
                <w:lang w:eastAsia="hr-HR"/>
              </w:rPr>
              <w:t>struktura obrazovanja, značaj, ravnopravnost šansi, mobilnost, vertikalna i horizontalna prohodnost, veza obrazovanja i tržišta rada i značenje strukovnog obrazovanja za pojedinca i društvo</w:t>
            </w:r>
          </w:p>
        </w:tc>
      </w:tr>
      <w:tr w:rsidR="00161EBF" w:rsidRPr="00161EBF" w:rsidTr="00161EBF">
        <w:trPr>
          <w:trHeight w:val="60"/>
        </w:trPr>
        <w:tc>
          <w:tcPr>
            <w:tcW w:w="245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1EBF" w:rsidRPr="00161EBF" w:rsidRDefault="00161EBF" w:rsidP="00161EBF">
            <w:pPr>
              <w:spacing w:after="120" w:line="60" w:lineRule="atLeast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1EBF">
              <w:rPr>
                <w:rFonts w:ascii="Times New Roman" w:eastAsia="Times New Roman" w:hAnsi="Times New Roman" w:cs="Times New Roman"/>
                <w:lang w:eastAsia="hr-HR"/>
              </w:rPr>
              <w:t xml:space="preserve">Jedinstveni model obrazovanja </w:t>
            </w:r>
          </w:p>
        </w:tc>
        <w:tc>
          <w:tcPr>
            <w:tcW w:w="661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1EBF" w:rsidRPr="00161EBF" w:rsidRDefault="00161EBF" w:rsidP="00161EBF">
            <w:pPr>
              <w:spacing w:after="120" w:line="60" w:lineRule="atLeast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1EBF">
              <w:rPr>
                <w:rFonts w:ascii="Times New Roman" w:eastAsia="Times New Roman" w:hAnsi="Times New Roman" w:cs="Times New Roman"/>
                <w:lang w:eastAsia="hr-HR"/>
              </w:rPr>
              <w:t>zadaće škole, zadaće obrtničkih radionica, suradnja različitih mjesta za realizaciju prakse, polazne točke za osiguranje kvalitete obrazovanja</w:t>
            </w:r>
          </w:p>
        </w:tc>
      </w:tr>
      <w:tr w:rsidR="00161EBF" w:rsidRPr="00161EBF" w:rsidTr="00161EBF">
        <w:trPr>
          <w:trHeight w:val="60"/>
        </w:trPr>
        <w:tc>
          <w:tcPr>
            <w:tcW w:w="245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1EBF" w:rsidRPr="00161EBF" w:rsidRDefault="00161EBF" w:rsidP="00161EBF">
            <w:pPr>
              <w:spacing w:after="120" w:line="60" w:lineRule="atLeast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1EBF">
              <w:rPr>
                <w:rFonts w:ascii="Times New Roman" w:eastAsia="Times New Roman" w:hAnsi="Times New Roman" w:cs="Times New Roman"/>
                <w:lang w:eastAsia="hr-HR"/>
              </w:rPr>
              <w:t>Izobrazba u obrtničkoj radionici</w:t>
            </w:r>
          </w:p>
        </w:tc>
        <w:tc>
          <w:tcPr>
            <w:tcW w:w="661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1EBF" w:rsidRPr="00161EBF" w:rsidRDefault="00161EBF" w:rsidP="00161EBF">
            <w:pPr>
              <w:spacing w:after="120" w:line="60" w:lineRule="atLeast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1EBF">
              <w:rPr>
                <w:rFonts w:ascii="Times New Roman" w:eastAsia="Times New Roman" w:hAnsi="Times New Roman" w:cs="Times New Roman"/>
                <w:lang w:eastAsia="hr-HR"/>
              </w:rPr>
              <w:t>podučavanje, odgajanje, vrednovanje, nadzor, savjetovanje</w:t>
            </w:r>
          </w:p>
        </w:tc>
      </w:tr>
      <w:tr w:rsidR="00161EBF" w:rsidRPr="00161EBF" w:rsidTr="00161EBF">
        <w:trPr>
          <w:trHeight w:val="60"/>
        </w:trPr>
        <w:tc>
          <w:tcPr>
            <w:tcW w:w="245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1EBF" w:rsidRPr="00161EBF" w:rsidRDefault="00161EBF" w:rsidP="00161EBF">
            <w:pPr>
              <w:spacing w:after="120" w:line="60" w:lineRule="atLeast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1EBF">
              <w:rPr>
                <w:rFonts w:ascii="Times New Roman" w:eastAsia="Times New Roman" w:hAnsi="Times New Roman" w:cs="Times New Roman"/>
                <w:lang w:eastAsia="hr-HR"/>
              </w:rPr>
              <w:t>Planiranje i provođenje naukovanja</w:t>
            </w:r>
          </w:p>
        </w:tc>
        <w:tc>
          <w:tcPr>
            <w:tcW w:w="661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1EBF" w:rsidRPr="00161EBF" w:rsidRDefault="00161EBF" w:rsidP="00161EBF">
            <w:pPr>
              <w:spacing w:after="120" w:line="60" w:lineRule="atLeast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1EBF">
              <w:rPr>
                <w:rFonts w:ascii="Times New Roman" w:eastAsia="Times New Roman" w:hAnsi="Times New Roman" w:cs="Times New Roman"/>
                <w:lang w:eastAsia="hr-HR"/>
              </w:rPr>
              <w:t xml:space="preserve"> </w:t>
            </w:r>
          </w:p>
        </w:tc>
      </w:tr>
      <w:tr w:rsidR="00161EBF" w:rsidRPr="00161EBF" w:rsidTr="00161EBF">
        <w:trPr>
          <w:trHeight w:val="60"/>
        </w:trPr>
        <w:tc>
          <w:tcPr>
            <w:tcW w:w="245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1EBF" w:rsidRPr="00161EBF" w:rsidRDefault="00161EBF" w:rsidP="00161EBF">
            <w:pPr>
              <w:spacing w:after="120" w:line="60" w:lineRule="atLeast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1EBF">
              <w:rPr>
                <w:rFonts w:ascii="Times New Roman" w:eastAsia="Times New Roman" w:hAnsi="Times New Roman" w:cs="Times New Roman"/>
                <w:spacing w:val="-6"/>
                <w:lang w:eastAsia="hr-HR"/>
              </w:rPr>
              <w:t>Pedagoška osnova obrazovanja</w:t>
            </w:r>
          </w:p>
        </w:tc>
        <w:tc>
          <w:tcPr>
            <w:tcW w:w="661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1EBF" w:rsidRPr="00161EBF" w:rsidRDefault="00161EBF" w:rsidP="00161EBF">
            <w:pPr>
              <w:spacing w:after="120" w:line="60" w:lineRule="atLeast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1EBF">
              <w:rPr>
                <w:rFonts w:ascii="Times New Roman" w:eastAsia="Times New Roman" w:hAnsi="Times New Roman" w:cs="Times New Roman"/>
                <w:lang w:eastAsia="hr-HR"/>
              </w:rPr>
              <w:t>proces učenja, vrste učenja, nastavne situacije i tipične teškoće u učenju, motivacija i pomoć u učenju</w:t>
            </w:r>
          </w:p>
        </w:tc>
      </w:tr>
      <w:tr w:rsidR="00161EBF" w:rsidRPr="00161EBF" w:rsidTr="00161EBF">
        <w:trPr>
          <w:trHeight w:val="60"/>
        </w:trPr>
        <w:tc>
          <w:tcPr>
            <w:tcW w:w="245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1EBF" w:rsidRPr="00161EBF" w:rsidRDefault="00161EBF" w:rsidP="00161EBF">
            <w:pPr>
              <w:spacing w:after="120" w:line="60" w:lineRule="atLeast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1EBF">
              <w:rPr>
                <w:rFonts w:ascii="Times New Roman" w:eastAsia="Times New Roman" w:hAnsi="Times New Roman" w:cs="Times New Roman"/>
                <w:lang w:eastAsia="hr-HR"/>
              </w:rPr>
              <w:t>Zadaće majstora – stručnog učitelja</w:t>
            </w:r>
          </w:p>
        </w:tc>
        <w:tc>
          <w:tcPr>
            <w:tcW w:w="661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1EBF" w:rsidRPr="00161EBF" w:rsidRDefault="00161EBF" w:rsidP="00161EBF">
            <w:pPr>
              <w:spacing w:after="120" w:line="60" w:lineRule="atLeast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1EBF">
              <w:rPr>
                <w:rFonts w:ascii="Times New Roman" w:eastAsia="Times New Roman" w:hAnsi="Times New Roman" w:cs="Times New Roman"/>
                <w:lang w:eastAsia="hr-HR"/>
              </w:rPr>
              <w:t>poduka u radnoj sredini putem naloga, provjera uspjeha naukovanja, pismena provjera, sustav ocjenjivanja, mapa praktične nastave</w:t>
            </w:r>
          </w:p>
        </w:tc>
      </w:tr>
      <w:tr w:rsidR="00161EBF" w:rsidRPr="00161EBF" w:rsidTr="00161EBF">
        <w:trPr>
          <w:trHeight w:val="60"/>
        </w:trPr>
        <w:tc>
          <w:tcPr>
            <w:tcW w:w="245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1EBF" w:rsidRPr="00161EBF" w:rsidRDefault="00161EBF" w:rsidP="00161EBF">
            <w:pPr>
              <w:spacing w:after="120" w:line="60" w:lineRule="atLeast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1EBF">
              <w:rPr>
                <w:rFonts w:ascii="Times New Roman" w:eastAsia="Times New Roman" w:hAnsi="Times New Roman" w:cs="Times New Roman"/>
                <w:lang w:eastAsia="hr-HR"/>
              </w:rPr>
              <w:t>Mladi u obrazovanju</w:t>
            </w:r>
          </w:p>
        </w:tc>
        <w:tc>
          <w:tcPr>
            <w:tcW w:w="661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1EBF" w:rsidRPr="00161EBF" w:rsidRDefault="00161EBF" w:rsidP="00161EBF">
            <w:pPr>
              <w:spacing w:after="120" w:line="60" w:lineRule="atLeast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1EBF">
              <w:rPr>
                <w:rFonts w:ascii="Times New Roman" w:eastAsia="Times New Roman" w:hAnsi="Times New Roman" w:cs="Times New Roman"/>
                <w:lang w:eastAsia="hr-HR"/>
              </w:rPr>
              <w:t xml:space="preserve">pubertet, adolescencija, odraslost, </w:t>
            </w:r>
            <w:proofErr w:type="spellStart"/>
            <w:r w:rsidRPr="00161EBF">
              <w:rPr>
                <w:rFonts w:ascii="Times New Roman" w:eastAsia="Times New Roman" w:hAnsi="Times New Roman" w:cs="Times New Roman"/>
                <w:lang w:eastAsia="hr-HR"/>
              </w:rPr>
              <w:t>habitualne</w:t>
            </w:r>
            <w:proofErr w:type="spellEnd"/>
            <w:r w:rsidRPr="00161EBF">
              <w:rPr>
                <w:rFonts w:ascii="Times New Roman" w:eastAsia="Times New Roman" w:hAnsi="Times New Roman" w:cs="Times New Roman"/>
                <w:lang w:eastAsia="hr-HR"/>
              </w:rPr>
              <w:t xml:space="preserve"> osobine, socijalno porijeklo, okruženje, prethodno obrazovanje, pozitivno stajalište prema mladima, prepoznavanje teškoća uvjetovano razvojem, motiviranje i prenošenje odgovornosti</w:t>
            </w:r>
          </w:p>
        </w:tc>
      </w:tr>
      <w:tr w:rsidR="00161EBF" w:rsidRPr="00161EBF" w:rsidTr="00161EBF">
        <w:trPr>
          <w:trHeight w:val="60"/>
        </w:trPr>
        <w:tc>
          <w:tcPr>
            <w:tcW w:w="245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1EBF" w:rsidRPr="00161EBF" w:rsidRDefault="00161EBF" w:rsidP="00161EBF">
            <w:pPr>
              <w:spacing w:after="120" w:line="60" w:lineRule="atLeast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1EBF">
              <w:rPr>
                <w:rFonts w:ascii="Times New Roman" w:eastAsia="Times New Roman" w:hAnsi="Times New Roman" w:cs="Times New Roman"/>
                <w:lang w:eastAsia="hr-HR"/>
              </w:rPr>
              <w:t xml:space="preserve">Socijalno komunikativne osnove vođenja ljudi </w:t>
            </w:r>
          </w:p>
        </w:tc>
        <w:tc>
          <w:tcPr>
            <w:tcW w:w="661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1EBF" w:rsidRPr="00161EBF" w:rsidRDefault="00161EBF" w:rsidP="00161EBF">
            <w:pPr>
              <w:spacing w:after="120" w:line="60" w:lineRule="atLeast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1EBF"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 xml:space="preserve">verbalna i neverbalna komunikacija, prepoznavanje konflikata i pravila za njihovo svladavanje, socijalno ponašanje i autoritativno djelovanje </w:t>
            </w:r>
          </w:p>
        </w:tc>
      </w:tr>
      <w:tr w:rsidR="00161EBF" w:rsidRPr="00161EBF" w:rsidTr="00161EBF">
        <w:trPr>
          <w:trHeight w:val="60"/>
        </w:trPr>
        <w:tc>
          <w:tcPr>
            <w:tcW w:w="2453" w:type="dxa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1EBF" w:rsidRDefault="00161EBF" w:rsidP="00161EBF">
            <w:pPr>
              <w:spacing w:after="120" w:line="60" w:lineRule="atLeast"/>
              <w:ind w:right="0"/>
              <w:jc w:val="left"/>
              <w:rPr>
                <w:rFonts w:ascii="Times New Roman" w:eastAsia="Times New Roman" w:hAnsi="Times New Roman" w:cs="Times New Roman"/>
                <w:lang w:eastAsia="hr-HR"/>
              </w:rPr>
            </w:pPr>
          </w:p>
          <w:p w:rsidR="00161EBF" w:rsidRPr="00161EBF" w:rsidRDefault="00161EBF" w:rsidP="00161EBF">
            <w:pPr>
              <w:spacing w:after="120" w:line="60" w:lineRule="atLeast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1EBF">
              <w:rPr>
                <w:rFonts w:ascii="Times New Roman" w:eastAsia="Times New Roman" w:hAnsi="Times New Roman" w:cs="Times New Roman"/>
                <w:lang w:eastAsia="hr-HR"/>
              </w:rPr>
              <w:t>Zakonska regulativa</w:t>
            </w:r>
          </w:p>
        </w:tc>
        <w:tc>
          <w:tcPr>
            <w:tcW w:w="6619" w:type="dxa"/>
            <w:gridSpan w:val="2"/>
            <w:tcMar>
              <w:top w:w="57" w:type="dxa"/>
              <w:left w:w="57" w:type="dxa"/>
              <w:bottom w:w="57" w:type="dxa"/>
              <w:right w:w="57" w:type="dxa"/>
            </w:tcMar>
            <w:hideMark/>
          </w:tcPr>
          <w:p w:rsidR="00161EBF" w:rsidRPr="00161EBF" w:rsidRDefault="00161EBF" w:rsidP="00161EBF">
            <w:pPr>
              <w:spacing w:after="120" w:line="60" w:lineRule="atLeast"/>
              <w:ind w:righ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161EBF"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 xml:space="preserve">Zakon o obrtu, nastavni planovi i programi, odredbe Pravilnika o vezanim i povlaštenim obrtima i načinu izdavanja povlastica, odredbe Pravilnika o postupku i načinu izdavanja dozvola (licenca) te uvjeta za izvođenje </w:t>
            </w:r>
            <w:r w:rsidRPr="00161EBF"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lastRenderedPageBreak/>
              <w:t xml:space="preserve">praktičnog dijela naukovanja, odredbe Pravilnika o načinu ostvarivanja programa naukovanja i stručnog osposobljavanja za vezane obrte te o pravima, obvezama, praćenju, vrednovanju i ocjenjivanju naučnika, odredbe Pravilnika o postupku i načinu polaganja </w:t>
            </w:r>
            <w:proofErr w:type="spellStart"/>
            <w:r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pomoć</w:t>
            </w:r>
            <w:r w:rsidRPr="00161EBF"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>ničkog</w:t>
            </w:r>
            <w:proofErr w:type="spellEnd"/>
            <w:r w:rsidRPr="00161EBF">
              <w:rPr>
                <w:rFonts w:ascii="Times New Roman" w:eastAsia="Times New Roman" w:hAnsi="Times New Roman" w:cs="Times New Roman"/>
                <w:spacing w:val="-2"/>
                <w:lang w:eastAsia="hr-HR"/>
              </w:rPr>
              <w:t xml:space="preserve"> ispita i odredbe Pravilnika o postupku i načinu polaganja majstorskog ispita te ispita o stručnoj osposobljenosti</w:t>
            </w:r>
          </w:p>
        </w:tc>
      </w:tr>
    </w:tbl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lang w:eastAsia="hr-HR"/>
        </w:rPr>
        <w:lastRenderedPageBreak/>
        <w:t> </w:t>
      </w:r>
    </w:p>
    <w:p w:rsidR="00161EBF" w:rsidRPr="00161EBF" w:rsidRDefault="00161EBF" w:rsidP="00161EBF">
      <w:pPr>
        <w:spacing w:after="120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VI.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Okvirni sadržaji programskih cjelina, navedeni u poglavljima III., IV. i V., osnova su za oblikovanje ispitnih pitanja na majstorskim ispitima.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161EBF" w:rsidRPr="00161EBF" w:rsidRDefault="00161EBF" w:rsidP="00161EBF">
      <w:pPr>
        <w:spacing w:after="120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VII.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Posebni dio ispita obuhvaća praktična i teorijska stručna znanja, nužna za samostalno obavljanje obrta u zvanju majstor vodoinstalater, instalater grijanja i klimatizacije iz sljedećih područja rada: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161EBF" w:rsidRPr="00161EBF" w:rsidRDefault="00161EBF" w:rsidP="00161EBF">
      <w:pPr>
        <w:spacing w:after="120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I. PODRUČJA RADA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– ugradnja grijaćih tijela i energetskih aparata (kotlovi, aparati, klima oprema, ventilatori);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– ugradnja cijevne mreže za grijanje;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– ugradnja ventilacijskih kanala;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– ugradnja cijevne mreže za opskrbu pitkom i potrošnom vodom;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ugradnja cijevne mreže za otpadne i </w:t>
      </w:r>
      <w:proofErr w:type="spellStart"/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oborinske</w:t>
      </w:r>
      <w:proofErr w:type="spellEnd"/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vode;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– ugradnja protupožarne cijevne mreže i opreme;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– montaža, održavanje i popravci sanitarnih uređaja;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– puštanje u pogon sistema centralnoga grijanja;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– utvrđivanje i uklanjanje smetnji u radu i održavanje sustava centralnoga grijanja;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– montaža, puštanje u pogon i podešavanje rada opreme za klimatizaciju i ventilaciju;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– utvrđivanje, otklanjanje smetnji u radu, održavanje i popravci opreme za klimatizaciju i ventilaciju;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ugradnja plamenika, </w:t>
      </w:r>
      <w:proofErr w:type="spellStart"/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dimovodnih</w:t>
      </w:r>
      <w:proofErr w:type="spellEnd"/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cijevi i priključaka na dimnjak, uređaja za automatsko loženje i čistača pepela;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– ugradnja i održavanje uređaja za obradu vode;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– ugradnja i praćenje rada uređaja za obradu otpadnih voda;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– ispitivanje i stavljanje u pogon vodovodnih i kanalizacijskih instalacija;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– popravci i preinake vodovodnih i kanalizacijskih instalacija;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– izrada, ugradnja i održavanje cisterni za vodu, spremnika za gorivo i sličnih posuda;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– čišćenje i dezinfekcija cjevovoda;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– izoliranje cjevovoda;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– uzemljenje cjevovoda.</w:t>
      </w:r>
    </w:p>
    <w:p w:rsidR="00161EBF" w:rsidRPr="00161EBF" w:rsidRDefault="00161EBF" w:rsidP="00161EBF">
      <w:pPr>
        <w:spacing w:after="120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lastRenderedPageBreak/>
        <w:t>II. SADRŽAJI ISPITA</w:t>
      </w:r>
    </w:p>
    <w:p w:rsidR="00161EBF" w:rsidRPr="00161EBF" w:rsidRDefault="00161EBF" w:rsidP="00161EBF">
      <w:pPr>
        <w:spacing w:after="120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t>1. Praktični dio ispita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Na praktičnom dijelu majstorskog ispita, ispitanik izrađuje, montira (instalira) i ispituje sistem ili dio sistema centralnog grijanja i klimatizacije i vodovodnih instalacija koji su obuhvaćeni područjem rada majstora instalatera centralnog grijanja i klimatizacije i vodoinstalatera.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Ispitaniku je moguće zadati za praktični dio ispita praktičnu izradu i montažu iz sljedećih područja: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– instaliranje, mjerenje, kontrola i ispitivanje elemenata i sistema u instalaciji centralnog grijanja,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– instaliranje, mjerenje, kontrola i ispitivanja elemenata i sistema uređaja za klimatizaciju,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– ugradnja i ispitivanje električnih i elektroničkih komponenata u sistem centralnog grijanja i uređaja za klimatizaciju,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– ispitivanje, mjerenja i kontrola rada sistema za centralno grijanje i uređaja za klimatizaciju,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– instaliranje i održavanje sustava za napajanje i odvodnju sanitarnih uređaja, ispitivanje dijelova i podešavanje cjelovitih sklopova,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– instaliranje, ispitivanje, podešavanje i zamjena dijelova vodovodnih instalacija,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– ispitivanje, podešavanje i zamjena sanitarnih uređaja,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– održavanje, ispitivanje i podešavanje dijelova izoliranja i brtvljenja,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– ugradnja opreme upravljačkih i regulacijskih uređaja,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– održavanje i priključivanje nosećih dijelova vodovodnih instalacije,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Pri izradi praktičnog dijela ispita ispitanik se mora pridržavati sljedećih postupaka: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– izbor osnovnog i pomoćnog materijala;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– utvrđivanje najpovoljnijeg tehnološkog postupka rada na postavljanju instalacije;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– izbor alata i pribora;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– montaža instalacija;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– samostalna izrada nestandardnih dijelova;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– ispitivanje instalacije;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– ugradnja opreme;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– ugradnja upravljačkih, regulacijskih i sigurnosnih uređaja;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– samostalno utvrđivanje pogrešaka i smetnji u instalaciji i njihovog uklanjanja;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– ispitivanja dijelova instalacije i udešavanja cjelovitih sklopova;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– zaštita dijelova od korozije;</w:t>
      </w:r>
    </w:p>
    <w:p w:rsid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– proračun utroška materijala, pomoćnih materijala i dijelova.</w:t>
      </w:r>
    </w:p>
    <w:p w:rsid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161EBF" w:rsidRPr="00161EBF" w:rsidRDefault="00161EBF" w:rsidP="00161EBF">
      <w:pPr>
        <w:spacing w:after="120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b/>
          <w:i/>
          <w:sz w:val="24"/>
          <w:szCs w:val="24"/>
          <w:lang w:eastAsia="hr-HR"/>
        </w:rPr>
        <w:lastRenderedPageBreak/>
        <w:t>2. Teorijska znanja potrebita za obavljanje poslova iz djelokruga rada majstora vodoinstalatera, instalatera grijanja i klimatizacije</w:t>
      </w:r>
    </w:p>
    <w:p w:rsid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Teoretski sadržaji majstorskog ispita, nužni za vješto obavljanje poslova primjerenih obrtu su: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1EBF" w:rsidRPr="00161EBF" w:rsidRDefault="00161EBF" w:rsidP="00161EBF">
      <w:pPr>
        <w:spacing w:after="120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2.1. Materijali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– osnovna svojstva tehničkih materijala;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– čelik: vrste, sastav i primjena;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– obojeni metali: svojstva i primjena;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– plastični materijali: izbor, svojstva i primjena;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– materijali za izoliranje i brtvljenje;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– materijali u građevinarstvu – svojstva i sastav;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– svojstva vode;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– sanitarna i tehnološka priprema vode;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– svojstva i zbrinjavanje otpadnih voda;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– svojstva zraka;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– goriva, svojstva i skladištenje;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– produkti izgaranja;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– rukovanje otpadom i zaštita okoliša.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161EBF" w:rsidRPr="00161EBF" w:rsidRDefault="00161EBF" w:rsidP="00161EBF">
      <w:pPr>
        <w:spacing w:after="120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2.2. Elementi instalacija grijanja, klimatizacije i vodovoda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– osnovni proračuni tlaka, sile, rada, brzine, protoka i snage;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– cijevi i zaporni elementi, strujanje i otpori;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– postupci spajanja i učvršćenja cjevovoda i opreme;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– oprema instalacije grijanja – plamenici, dimnjaci, pumpe, spremnici, pumpe i druga oprema;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– vodovodna i kanalizacijska mreža i njeni elementi;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– ventilatori, filtri i kanali;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– rashladni uređaji i dijelovi sustava klimatizacije;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– sigurnosna oprema instalacija;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– elementi vlastitog vodovoda i kanalizacije;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– mjerni uređaji za praćenje kvalitete vode, zraka i dimnih </w:t>
      </w:r>
      <w:proofErr w:type="spellStart"/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pli</w:t>
      </w:r>
      <w:proofErr w:type="spellEnd"/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softHyphen/>
        <w:t>nova;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– skiciranje i čitanje tehničko-tehnoloških dokumenata, kataloga i uputa;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– čitanje funkcionalnih shema električnih, upravljačkih i regulacijskih uređaja;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– utvrđivanje utroška materijala;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– korištenje računala i korisničkih programa;</w:t>
      </w:r>
    </w:p>
    <w:p w:rsid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– poznavanje i praćenje zakonskih propisa.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161EBF" w:rsidRPr="00161EBF" w:rsidRDefault="00161EBF" w:rsidP="00161EBF">
      <w:pPr>
        <w:spacing w:after="120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lastRenderedPageBreak/>
        <w:t>2.3. Tehnologija rada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– postupci ručne i strojne obrade;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– postupci montaže i demontaže instalacija;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– načini ispitivanja i puštanje uređaja i instalacija u pogon;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– dijagnosticiranje smetnji i uklanjanje kvarova;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– kontrola i fino podešavanje rada uređaja i sustava;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– uvjeti sigurnoga i zdravog rada na gradilištu i u radionici;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– zaštita radnoga i vanjskog okoliša;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– organizacija procesa rada, planiranje, raspoređivanje i nadgledanje radova;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– vođenje dnevnika rada, zapisnika i ostalih dokumenata gradilišta.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161EBF" w:rsidRPr="00161EBF" w:rsidRDefault="00161EBF" w:rsidP="00161EBF">
      <w:pPr>
        <w:spacing w:after="120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2.4. Strojevi, aparati i uređaji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– strojevi za bušenje metala, drva i betona;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– strojevi za izradu udubljenja u betonu i zidovima;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– strojevi i uređaji za rezanje navoja, odrezivanje i savijanje cijevi;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– uređaji za zavarivanje i tvrdo lemljenje;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– uređaji za spajanje plastičnih cijevi;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– uređaji za podizanje dijelova i sklopova;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– elementi zaštite i pravilno korištenje instalacije električne energije na radilištu i u radionici;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– čuvanje, održavanje i skladištenje strojeva i uređaja;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– mjere zaštite na radu pri rukovanju pojedinim strojevima i uređajima.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161EBF" w:rsidRPr="00161EBF" w:rsidRDefault="00161EBF" w:rsidP="00161EBF">
      <w:pPr>
        <w:spacing w:after="120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  <w:t>2.5. Zaštita na radu i zaštita okoliša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– propisi o zaštiti na radu: zaštita od štetnih tvari, mehaničkih opasnosti, zaštita od požara, od električne struje i pružanje prve pomoći;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– propisi i postupci pri skladištenju, rukovanju i odlaganju štetnih tvari.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 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311-01/05-01/355</w:t>
      </w:r>
    </w:p>
    <w:p w:rsid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proofErr w:type="spellStart"/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Urbroj</w:t>
      </w:r>
      <w:proofErr w:type="spellEnd"/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: 526-12-06-4</w:t>
      </w: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 12. siječnja 2006.</w:t>
      </w:r>
    </w:p>
    <w:p w:rsid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1EBF" w:rsidRPr="00161EBF" w:rsidRDefault="00161EBF" w:rsidP="00161EBF">
      <w:pPr>
        <w:spacing w:after="120"/>
        <w:ind w:right="0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161EBF" w:rsidRPr="00161EBF" w:rsidRDefault="00161EBF" w:rsidP="00161EBF">
      <w:pPr>
        <w:spacing w:after="120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Ministar</w:t>
      </w:r>
    </w:p>
    <w:p w:rsidR="00161EBF" w:rsidRPr="00161EBF" w:rsidRDefault="00161EBF" w:rsidP="00161EBF">
      <w:pPr>
        <w:spacing w:after="120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161EBF">
        <w:rPr>
          <w:rFonts w:ascii="Times New Roman" w:eastAsia="Times New Roman" w:hAnsi="Times New Roman" w:cs="Times New Roman"/>
          <w:b/>
          <w:sz w:val="24"/>
          <w:szCs w:val="24"/>
          <w:lang w:eastAsia="hr-HR"/>
        </w:rPr>
        <w:t>Branko Vukelić</w:t>
      </w:r>
      <w:r w:rsidRPr="00161EBF">
        <w:rPr>
          <w:rFonts w:ascii="Times New Roman" w:eastAsia="Times New Roman" w:hAnsi="Times New Roman" w:cs="Times New Roman"/>
          <w:sz w:val="24"/>
          <w:szCs w:val="24"/>
          <w:lang w:eastAsia="hr-HR"/>
        </w:rPr>
        <w:t>, v. r.</w:t>
      </w:r>
    </w:p>
    <w:p w:rsidR="00161EBF" w:rsidRPr="00161EBF" w:rsidRDefault="00161EBF" w:rsidP="00161EBF">
      <w:pPr>
        <w:spacing w:after="120"/>
        <w:ind w:right="0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3873B3" w:rsidRDefault="003873B3"/>
    <w:sectPr w:rsidR="003873B3" w:rsidSect="00161EBF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61EBF"/>
    <w:rsid w:val="00161EBF"/>
    <w:rsid w:val="001865CD"/>
    <w:rsid w:val="001C24E1"/>
    <w:rsid w:val="00335327"/>
    <w:rsid w:val="003873B3"/>
    <w:rsid w:val="00427751"/>
    <w:rsid w:val="004602C1"/>
    <w:rsid w:val="009413E2"/>
    <w:rsid w:val="00CB0035"/>
    <w:rsid w:val="00F64B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right="-96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73B3"/>
  </w:style>
  <w:style w:type="paragraph" w:styleId="Naslov1">
    <w:name w:val="heading 1"/>
    <w:basedOn w:val="Normal"/>
    <w:link w:val="Naslov1Char"/>
    <w:uiPriority w:val="9"/>
    <w:qFormat/>
    <w:rsid w:val="00161EBF"/>
    <w:pPr>
      <w:spacing w:before="100" w:beforeAutospacing="1" w:after="100" w:afterAutospacing="1"/>
      <w:ind w:right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paragraph" w:styleId="Naslov2">
    <w:name w:val="heading 2"/>
    <w:basedOn w:val="Normal"/>
    <w:link w:val="Naslov2Char"/>
    <w:uiPriority w:val="9"/>
    <w:qFormat/>
    <w:rsid w:val="00161EBF"/>
    <w:pPr>
      <w:spacing w:before="100" w:beforeAutospacing="1" w:after="100" w:afterAutospacing="1"/>
      <w:ind w:right="0"/>
      <w:jc w:val="left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Naslov3">
    <w:name w:val="heading 3"/>
    <w:basedOn w:val="Normal"/>
    <w:link w:val="Naslov3Char"/>
    <w:uiPriority w:val="9"/>
    <w:qFormat/>
    <w:rsid w:val="00161EBF"/>
    <w:pPr>
      <w:spacing w:before="100" w:beforeAutospacing="1" w:after="100" w:afterAutospacing="1"/>
      <w:ind w:right="0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61EBF"/>
    <w:rPr>
      <w:rFonts w:ascii="Times New Roman" w:eastAsia="Times New Roman" w:hAnsi="Times New Roman" w:cs="Times New Roman"/>
      <w:b/>
      <w:bCs/>
      <w:kern w:val="36"/>
      <w:sz w:val="48"/>
      <w:szCs w:val="48"/>
      <w:lang w:eastAsia="hr-HR"/>
    </w:rPr>
  </w:style>
  <w:style w:type="character" w:customStyle="1" w:styleId="Naslov2Char">
    <w:name w:val="Naslov 2 Char"/>
    <w:basedOn w:val="Zadanifontodlomka"/>
    <w:link w:val="Naslov2"/>
    <w:uiPriority w:val="9"/>
    <w:rsid w:val="00161EBF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customStyle="1" w:styleId="Naslov3Char">
    <w:name w:val="Naslov 3 Char"/>
    <w:basedOn w:val="Zadanifontodlomka"/>
    <w:link w:val="Naslov3"/>
    <w:uiPriority w:val="9"/>
    <w:rsid w:val="00161EBF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styleId="Obinitekst">
    <w:name w:val="Plain Text"/>
    <w:basedOn w:val="Normal"/>
    <w:link w:val="ObinitekstChar"/>
    <w:uiPriority w:val="99"/>
    <w:semiHidden/>
    <w:unhideWhenUsed/>
    <w:rsid w:val="00161EBF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ObinitekstChar">
    <w:name w:val="Obični tekst Char"/>
    <w:basedOn w:val="Zadanifontodlomka"/>
    <w:link w:val="Obinitekst"/>
    <w:uiPriority w:val="99"/>
    <w:semiHidden/>
    <w:rsid w:val="00161EBF"/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spelle">
    <w:name w:val="spelle"/>
    <w:basedOn w:val="Zadanifontodlomka"/>
    <w:rsid w:val="00161EBF"/>
  </w:style>
  <w:style w:type="paragraph" w:customStyle="1" w:styleId="t-98">
    <w:name w:val="t-98"/>
    <w:basedOn w:val="Normal"/>
    <w:rsid w:val="00161EBF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noparagraphstyle">
    <w:name w:val="noparagraphstyle"/>
    <w:basedOn w:val="Normal"/>
    <w:rsid w:val="00161EBF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customStyle="1" w:styleId="potpisnik">
    <w:name w:val="potpisnik"/>
    <w:basedOn w:val="Normal"/>
    <w:rsid w:val="00161EBF"/>
    <w:pPr>
      <w:spacing w:before="100" w:beforeAutospacing="1" w:after="100" w:afterAutospacing="1"/>
      <w:ind w:right="0"/>
      <w:jc w:val="left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125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1738</Words>
  <Characters>9907</Characters>
  <Application>Microsoft Office Word</Application>
  <DocSecurity>0</DocSecurity>
  <Lines>82</Lines>
  <Paragraphs>23</Paragraphs>
  <ScaleCrop>false</ScaleCrop>
  <Company>Organizacija</Company>
  <LinksUpToDate>false</LinksUpToDate>
  <CharactersWithSpaces>11622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2014-02-06T08:47:00Z</dcterms:created>
  <dcterms:modified xsi:type="dcterms:W3CDTF">2014-02-06T08:55:00Z</dcterms:modified>
</cp:coreProperties>
</file>